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CCF" w:rsidRPr="00C139E2" w:rsidRDefault="00A92CCF" w:rsidP="00C139E2">
      <w:pPr>
        <w:spacing w:after="0" w:line="360" w:lineRule="auto"/>
        <w:jc w:val="center"/>
        <w:rPr>
          <w:rFonts w:ascii="Book Antiqua" w:hAnsi="Book Antiqua"/>
          <w:b/>
          <w:sz w:val="24"/>
          <w:szCs w:val="24"/>
        </w:rPr>
      </w:pPr>
      <w:r w:rsidRPr="00C139E2">
        <w:rPr>
          <w:rFonts w:ascii="Book Antiqua" w:hAnsi="Book Antiqua"/>
          <w:b/>
          <w:sz w:val="24"/>
          <w:szCs w:val="24"/>
        </w:rPr>
        <w:t>“</w:t>
      </w:r>
      <w:r w:rsidR="00C139E2" w:rsidRPr="00C139E2">
        <w:rPr>
          <w:rFonts w:ascii="Book Antiqua" w:hAnsi="Book Antiqua"/>
          <w:b/>
          <w:sz w:val="24"/>
          <w:szCs w:val="24"/>
        </w:rPr>
        <w:t>The Path Home</w:t>
      </w:r>
      <w:r w:rsidRPr="00C139E2">
        <w:rPr>
          <w:rFonts w:ascii="Book Antiqua" w:hAnsi="Book Antiqua"/>
          <w:b/>
          <w:sz w:val="24"/>
          <w:szCs w:val="24"/>
        </w:rPr>
        <w:t>”</w:t>
      </w:r>
    </w:p>
    <w:p w:rsidR="00A92CCF" w:rsidRPr="00C139E2" w:rsidRDefault="00A92CCF" w:rsidP="00C139E2">
      <w:pPr>
        <w:spacing w:after="0" w:line="360" w:lineRule="auto"/>
        <w:jc w:val="center"/>
        <w:rPr>
          <w:rFonts w:ascii="Book Antiqua" w:hAnsi="Book Antiqua"/>
          <w:b/>
          <w:sz w:val="24"/>
          <w:szCs w:val="24"/>
        </w:rPr>
      </w:pPr>
      <w:r w:rsidRPr="00C139E2">
        <w:rPr>
          <w:rFonts w:ascii="Book Antiqua" w:hAnsi="Book Antiqua"/>
          <w:b/>
          <w:sz w:val="24"/>
          <w:szCs w:val="24"/>
        </w:rPr>
        <w:t>A Sermon delivered by Rev. John Balicki</w:t>
      </w:r>
    </w:p>
    <w:p w:rsidR="00A92CCF" w:rsidRPr="00C139E2" w:rsidRDefault="00A92CCF" w:rsidP="00C139E2">
      <w:pPr>
        <w:spacing w:after="0" w:line="360" w:lineRule="auto"/>
        <w:jc w:val="center"/>
        <w:rPr>
          <w:rFonts w:ascii="Book Antiqua" w:hAnsi="Book Antiqua"/>
          <w:b/>
          <w:sz w:val="24"/>
          <w:szCs w:val="24"/>
        </w:rPr>
      </w:pPr>
      <w:r w:rsidRPr="00C139E2">
        <w:rPr>
          <w:rFonts w:ascii="Book Antiqua" w:hAnsi="Book Antiqua"/>
          <w:b/>
          <w:sz w:val="24"/>
          <w:szCs w:val="24"/>
        </w:rPr>
        <w:t xml:space="preserve">St. </w:t>
      </w:r>
      <w:r w:rsidR="00E70692" w:rsidRPr="00C139E2">
        <w:rPr>
          <w:rFonts w:ascii="Book Antiqua" w:hAnsi="Book Antiqua"/>
          <w:b/>
          <w:sz w:val="24"/>
          <w:szCs w:val="24"/>
        </w:rPr>
        <w:t>Luke</w:t>
      </w:r>
      <w:r w:rsidRPr="00C139E2">
        <w:rPr>
          <w:rFonts w:ascii="Book Antiqua" w:hAnsi="Book Antiqua"/>
          <w:b/>
          <w:sz w:val="24"/>
          <w:szCs w:val="24"/>
        </w:rPr>
        <w:t>’s Church, W</w:t>
      </w:r>
      <w:r w:rsidR="00E70692" w:rsidRPr="00C139E2">
        <w:rPr>
          <w:rFonts w:ascii="Book Antiqua" w:hAnsi="Book Antiqua"/>
          <w:b/>
          <w:sz w:val="24"/>
          <w:szCs w:val="24"/>
        </w:rPr>
        <w:t>ilton</w:t>
      </w:r>
      <w:r w:rsidRPr="00C139E2">
        <w:rPr>
          <w:rFonts w:ascii="Book Antiqua" w:hAnsi="Book Antiqua"/>
          <w:b/>
          <w:sz w:val="24"/>
          <w:szCs w:val="24"/>
        </w:rPr>
        <w:t>, Maine</w:t>
      </w:r>
    </w:p>
    <w:p w:rsidR="00A92CCF" w:rsidRPr="00C139E2" w:rsidRDefault="003D648D" w:rsidP="00C139E2">
      <w:pPr>
        <w:spacing w:after="0" w:line="360" w:lineRule="auto"/>
        <w:jc w:val="center"/>
        <w:rPr>
          <w:rFonts w:ascii="Book Antiqua" w:hAnsi="Book Antiqua"/>
          <w:b/>
          <w:sz w:val="24"/>
          <w:szCs w:val="24"/>
        </w:rPr>
      </w:pPr>
      <w:r w:rsidRPr="00C139E2">
        <w:rPr>
          <w:rFonts w:ascii="Book Antiqua" w:hAnsi="Book Antiqua"/>
          <w:b/>
          <w:sz w:val="24"/>
          <w:szCs w:val="24"/>
        </w:rPr>
        <w:t xml:space="preserve">March </w:t>
      </w:r>
      <w:r w:rsidR="00E70692" w:rsidRPr="00C139E2">
        <w:rPr>
          <w:rFonts w:ascii="Book Antiqua" w:hAnsi="Book Antiqua"/>
          <w:b/>
          <w:sz w:val="24"/>
          <w:szCs w:val="24"/>
        </w:rPr>
        <w:t>30</w:t>
      </w:r>
      <w:r w:rsidR="00A92CCF" w:rsidRPr="00C139E2">
        <w:rPr>
          <w:rFonts w:ascii="Book Antiqua" w:hAnsi="Book Antiqua"/>
          <w:b/>
          <w:sz w:val="24"/>
          <w:szCs w:val="24"/>
        </w:rPr>
        <w:t>, 20</w:t>
      </w:r>
      <w:r w:rsidR="00E70692" w:rsidRPr="00C139E2">
        <w:rPr>
          <w:rFonts w:ascii="Book Antiqua" w:hAnsi="Book Antiqua"/>
          <w:b/>
          <w:sz w:val="24"/>
          <w:szCs w:val="24"/>
        </w:rPr>
        <w:t>25</w:t>
      </w:r>
      <w:r w:rsidR="00A92CCF" w:rsidRPr="00C139E2">
        <w:rPr>
          <w:rFonts w:ascii="Book Antiqua" w:hAnsi="Book Antiqua"/>
          <w:b/>
          <w:sz w:val="24"/>
          <w:szCs w:val="24"/>
        </w:rPr>
        <w:t xml:space="preserve">; </w:t>
      </w:r>
      <w:r w:rsidRPr="00C139E2">
        <w:rPr>
          <w:rFonts w:ascii="Book Antiqua" w:hAnsi="Book Antiqua"/>
          <w:b/>
          <w:sz w:val="24"/>
          <w:szCs w:val="24"/>
        </w:rPr>
        <w:t>Fourth</w:t>
      </w:r>
      <w:r w:rsidR="00A92CCF" w:rsidRPr="00C139E2">
        <w:rPr>
          <w:rFonts w:ascii="Book Antiqua" w:hAnsi="Book Antiqua"/>
          <w:b/>
          <w:sz w:val="24"/>
          <w:szCs w:val="24"/>
        </w:rPr>
        <w:t xml:space="preserve"> Sunday </w:t>
      </w:r>
      <w:r w:rsidR="005F2CA3" w:rsidRPr="00C139E2">
        <w:rPr>
          <w:rFonts w:ascii="Book Antiqua" w:hAnsi="Book Antiqua"/>
          <w:b/>
          <w:sz w:val="24"/>
          <w:szCs w:val="24"/>
        </w:rPr>
        <w:t>in Lent</w:t>
      </w:r>
    </w:p>
    <w:p w:rsidR="00A92CCF" w:rsidRPr="00C139E2" w:rsidRDefault="00A92CCF" w:rsidP="00A92CCF">
      <w:pPr>
        <w:spacing w:line="360" w:lineRule="auto"/>
        <w:jc w:val="center"/>
        <w:rPr>
          <w:rFonts w:ascii="Book Antiqua" w:hAnsi="Book Antiqua" w:cstheme="minorHAnsi"/>
          <w:i/>
          <w:sz w:val="24"/>
          <w:szCs w:val="24"/>
        </w:rPr>
      </w:pPr>
      <w:r w:rsidRPr="00C139E2">
        <w:rPr>
          <w:rFonts w:ascii="Book Antiqua" w:hAnsi="Book Antiqua" w:cstheme="minorHAnsi"/>
          <w:i/>
          <w:sz w:val="24"/>
          <w:szCs w:val="24"/>
        </w:rPr>
        <w:t xml:space="preserve">Based on Luke </w:t>
      </w:r>
      <w:r w:rsidR="00F779F5" w:rsidRPr="00C139E2">
        <w:rPr>
          <w:rFonts w:ascii="Book Antiqua" w:hAnsi="Book Antiqua" w:cstheme="minorHAnsi"/>
          <w:i/>
          <w:sz w:val="24"/>
          <w:szCs w:val="24"/>
        </w:rPr>
        <w:t>15</w:t>
      </w:r>
    </w:p>
    <w:p w:rsidR="00A77578" w:rsidRPr="00C139E2" w:rsidRDefault="00870210" w:rsidP="00C139E2">
      <w:pPr>
        <w:rPr>
          <w:rFonts w:ascii="Book Antiqua" w:hAnsi="Book Antiqua" w:cstheme="minorHAnsi"/>
          <w:iCs/>
          <w:sz w:val="24"/>
          <w:szCs w:val="24"/>
        </w:rPr>
      </w:pPr>
      <w:r w:rsidRPr="00C139E2">
        <w:rPr>
          <w:rFonts w:ascii="Book Antiqua" w:hAnsi="Book Antiqua" w:cstheme="minorHAnsi"/>
          <w:iCs/>
          <w:sz w:val="24"/>
          <w:szCs w:val="24"/>
        </w:rPr>
        <w:t xml:space="preserve">So what was your reaction when you heard the line “There was a man who had two sons”?  Oh it’s a rerun. Oh I’ve heard that one before.  Though in one way that’s a strange reaction because </w:t>
      </w:r>
      <w:r w:rsidR="002D5689" w:rsidRPr="00C139E2">
        <w:rPr>
          <w:rFonts w:ascii="Book Antiqua" w:hAnsi="Book Antiqua" w:cstheme="minorHAnsi"/>
          <w:iCs/>
          <w:sz w:val="24"/>
          <w:szCs w:val="24"/>
        </w:rPr>
        <w:t>it only pops up in the lectionary cycle once every three years and here we are on a snowy Sunday when many will go six years without hearing it.  There are two parables which seem ensconced in our minds if not our hearts, “The Good Samaritan” and the “Prodigal Son”</w:t>
      </w:r>
      <w:r w:rsidR="001C1268">
        <w:rPr>
          <w:rFonts w:ascii="Book Antiqua" w:hAnsi="Book Antiqua" w:cstheme="minorHAnsi"/>
          <w:iCs/>
          <w:sz w:val="24"/>
          <w:szCs w:val="24"/>
        </w:rPr>
        <w:t>,</w:t>
      </w:r>
      <w:r w:rsidR="002D5689" w:rsidRPr="00C139E2">
        <w:rPr>
          <w:rFonts w:ascii="Book Antiqua" w:hAnsi="Book Antiqua" w:cstheme="minorHAnsi"/>
          <w:iCs/>
          <w:sz w:val="24"/>
          <w:szCs w:val="24"/>
        </w:rPr>
        <w:t xml:space="preserve"> both only in the Gospel of Luke, </w:t>
      </w:r>
      <w:r w:rsidR="001C1268">
        <w:rPr>
          <w:rFonts w:ascii="Book Antiqua" w:hAnsi="Book Antiqua" w:cstheme="minorHAnsi"/>
          <w:iCs/>
          <w:sz w:val="24"/>
          <w:szCs w:val="24"/>
        </w:rPr>
        <w:t xml:space="preserve">are so familiar </w:t>
      </w:r>
      <w:r w:rsidR="002D5689" w:rsidRPr="00C139E2">
        <w:rPr>
          <w:rFonts w:ascii="Book Antiqua" w:hAnsi="Book Antiqua" w:cstheme="minorHAnsi"/>
          <w:iCs/>
          <w:sz w:val="24"/>
          <w:szCs w:val="24"/>
        </w:rPr>
        <w:t>because those two expressions have become embedded in our language.  Note that nowhere in the text itself does it use the word “Prodigal”.  The title was an interpretation by someone who had a certain perspective on what the parable was about.  To just see what a difference in perspective does</w:t>
      </w:r>
      <w:r w:rsidR="001C1268">
        <w:rPr>
          <w:rFonts w:ascii="Book Antiqua" w:hAnsi="Book Antiqua" w:cstheme="minorHAnsi"/>
          <w:iCs/>
          <w:sz w:val="24"/>
          <w:szCs w:val="24"/>
        </w:rPr>
        <w:t>,</w:t>
      </w:r>
      <w:r w:rsidR="002D5689" w:rsidRPr="00C139E2">
        <w:rPr>
          <w:rFonts w:ascii="Book Antiqua" w:hAnsi="Book Antiqua" w:cstheme="minorHAnsi"/>
          <w:iCs/>
          <w:sz w:val="24"/>
          <w:szCs w:val="24"/>
        </w:rPr>
        <w:t xml:space="preserve"> a study asked people from different cultures </w:t>
      </w:r>
      <w:r w:rsidR="002D5689" w:rsidRPr="00C139E2">
        <w:rPr>
          <w:rFonts w:ascii="Book Antiqua" w:hAnsi="Book Antiqua" w:cstheme="minorHAnsi"/>
          <w:iCs/>
          <w:sz w:val="24"/>
          <w:szCs w:val="24"/>
        </w:rPr>
        <w:t>why did the Prodigal Son end up where he did? The answer from Russia? Famine. The opinion from Africa? Nobody helped him. And North America? He squandered his living. Perspective matters</w:t>
      </w:r>
      <w:r w:rsidR="002D5689" w:rsidRPr="00C139E2">
        <w:rPr>
          <w:rFonts w:ascii="Book Antiqua" w:hAnsi="Book Antiqua" w:cstheme="minorHAnsi"/>
          <w:iCs/>
          <w:sz w:val="24"/>
          <w:szCs w:val="24"/>
        </w:rPr>
        <w:t>.</w:t>
      </w:r>
    </w:p>
    <w:p w:rsidR="002D5689" w:rsidRPr="00C139E2" w:rsidRDefault="002D5689" w:rsidP="00C139E2">
      <w:pPr>
        <w:rPr>
          <w:rFonts w:ascii="Book Antiqua" w:hAnsi="Book Antiqua" w:cstheme="minorHAnsi"/>
          <w:iCs/>
          <w:sz w:val="24"/>
          <w:szCs w:val="24"/>
        </w:rPr>
      </w:pPr>
      <w:r w:rsidRPr="00C139E2">
        <w:rPr>
          <w:rFonts w:ascii="Book Antiqua" w:hAnsi="Book Antiqua" w:cstheme="minorHAnsi"/>
          <w:iCs/>
          <w:sz w:val="24"/>
          <w:szCs w:val="24"/>
        </w:rPr>
        <w:t xml:space="preserve">So what’s your perspective? Which character did you most identify with?  Which character did you most resent? Might they be the same character?  </w:t>
      </w:r>
      <w:r w:rsidR="00A3076C" w:rsidRPr="00C139E2">
        <w:rPr>
          <w:rFonts w:ascii="Book Antiqua" w:hAnsi="Book Antiqua" w:cstheme="minorHAnsi"/>
          <w:iCs/>
          <w:sz w:val="24"/>
          <w:szCs w:val="24"/>
        </w:rPr>
        <w:t>What if we tried to play a little game at coffee hour? What if we designated one table, “the place of dissolute living” and asked everyone to share tales of your prodigality.  Now just because you’re all nice decent church folks now doesn’t mean you don’t have stories of prodigality. I mean most of us lived through the 60s and 70s.  But then another table could be the “hotbed of inner resentments”. Pehaps we would share there all our deepest resentments, the grudges we’ve held onto for years, the times in our life when our spirit was so dry that we felt we were living in the Mojave or the Sahara and compassion was just a remote ten-letter word?  The final table would be the “land of the overly generous”. Perhaps that would be the least populated. Have there been times when you were so off-the-wall generous with another person or a group that everyone just gasped?  Of course as in most exercises</w:t>
      </w:r>
      <w:r w:rsidR="001C1268">
        <w:rPr>
          <w:rFonts w:ascii="Book Antiqua" w:hAnsi="Book Antiqua" w:cstheme="minorHAnsi"/>
          <w:iCs/>
          <w:sz w:val="24"/>
          <w:szCs w:val="24"/>
        </w:rPr>
        <w:t>,</w:t>
      </w:r>
      <w:r w:rsidR="00A3076C" w:rsidRPr="00C139E2">
        <w:rPr>
          <w:rFonts w:ascii="Book Antiqua" w:hAnsi="Book Antiqua" w:cstheme="minorHAnsi"/>
          <w:iCs/>
          <w:sz w:val="24"/>
          <w:szCs w:val="24"/>
        </w:rPr>
        <w:t xml:space="preserve"> most would be much more willing to listen to others than share. Which table would you be most interested in listening to?</w:t>
      </w:r>
    </w:p>
    <w:p w:rsidR="00E70692" w:rsidRPr="00C139E2" w:rsidRDefault="00E70692" w:rsidP="00C139E2">
      <w:pPr>
        <w:rPr>
          <w:rFonts w:ascii="Book Antiqua" w:hAnsi="Book Antiqua" w:cstheme="minorHAnsi"/>
          <w:iCs/>
          <w:sz w:val="24"/>
          <w:szCs w:val="24"/>
        </w:rPr>
      </w:pPr>
      <w:r w:rsidRPr="00C139E2">
        <w:rPr>
          <w:rFonts w:ascii="Book Antiqua" w:hAnsi="Book Antiqua" w:cstheme="minorHAnsi"/>
          <w:iCs/>
          <w:sz w:val="24"/>
          <w:szCs w:val="24"/>
        </w:rPr>
        <w:lastRenderedPageBreak/>
        <w:t>What I’m trying to do is insert a little new juice into this well-worn tale.  So let’s take a deeper dive into each of these characters to explore how we might relate to each. Let’s start though with one who isn’t even there.</w:t>
      </w:r>
    </w:p>
    <w:p w:rsidR="00E70692" w:rsidRPr="00C139E2" w:rsidRDefault="00BA2C35" w:rsidP="00C139E2">
      <w:pPr>
        <w:rPr>
          <w:rFonts w:ascii="Book Antiqua" w:hAnsi="Book Antiqua"/>
          <w:sz w:val="24"/>
          <w:szCs w:val="24"/>
        </w:rPr>
      </w:pPr>
      <w:r w:rsidRPr="00C139E2">
        <w:rPr>
          <w:rFonts w:ascii="Book Antiqua" w:hAnsi="Book Antiqua"/>
          <w:sz w:val="24"/>
          <w:szCs w:val="24"/>
        </w:rPr>
        <w:t xml:space="preserve">Have you ever wondered where </w:t>
      </w:r>
      <w:r w:rsidR="00441EEF" w:rsidRPr="00C139E2">
        <w:rPr>
          <w:rFonts w:ascii="Book Antiqua" w:hAnsi="Book Antiqua"/>
          <w:sz w:val="24"/>
          <w:szCs w:val="24"/>
        </w:rPr>
        <w:t>Mom was</w:t>
      </w:r>
      <w:r w:rsidRPr="00C139E2">
        <w:rPr>
          <w:rFonts w:ascii="Book Antiqua" w:hAnsi="Book Antiqua"/>
          <w:sz w:val="24"/>
          <w:szCs w:val="24"/>
        </w:rPr>
        <w:t xml:space="preserve"> in that story?  Maybe it’s better Mom wasn’t there.  “look at your clothes – and what have you been eating? – you’re so skinny!”</w:t>
      </w:r>
      <w:r w:rsidR="00E70692" w:rsidRPr="00C139E2">
        <w:rPr>
          <w:rFonts w:ascii="Book Antiqua" w:hAnsi="Book Antiqua"/>
          <w:sz w:val="24"/>
          <w:szCs w:val="24"/>
        </w:rPr>
        <w:t xml:space="preserve">.  Perhaps </w:t>
      </w:r>
      <w:r w:rsidR="00C42BA6" w:rsidRPr="00C139E2">
        <w:rPr>
          <w:rFonts w:ascii="Book Antiqua" w:hAnsi="Book Antiqua"/>
          <w:sz w:val="24"/>
          <w:szCs w:val="24"/>
        </w:rPr>
        <w:t xml:space="preserve">Mom has just been so distraught all this time that she has “taken to her bed” to use an old phrase.  I mean mom didn’t really know for sure what the son was doing. There were no texts, e-mails or calls. But she raised him, knew his personality, his tendencies, letting him have all that money at this age couldn’t have been a good idea.  </w:t>
      </w:r>
      <w:r w:rsidR="00C42BA6" w:rsidRPr="00C139E2">
        <w:rPr>
          <w:rFonts w:ascii="Book Antiqua" w:hAnsi="Book Antiqua"/>
          <w:i/>
          <w:iCs/>
          <w:sz w:val="24"/>
          <w:szCs w:val="24"/>
        </w:rPr>
        <w:t>Oy v</w:t>
      </w:r>
      <w:r w:rsidR="00C139E2" w:rsidRPr="00C139E2">
        <w:rPr>
          <w:rFonts w:ascii="Book Antiqua" w:hAnsi="Book Antiqua"/>
          <w:i/>
          <w:iCs/>
          <w:sz w:val="24"/>
          <w:szCs w:val="24"/>
        </w:rPr>
        <w:t>e</w:t>
      </w:r>
      <w:r w:rsidR="00C42BA6" w:rsidRPr="00C139E2">
        <w:rPr>
          <w:rFonts w:ascii="Book Antiqua" w:hAnsi="Book Antiqua"/>
          <w:i/>
          <w:iCs/>
          <w:sz w:val="24"/>
          <w:szCs w:val="24"/>
        </w:rPr>
        <w:t>y</w:t>
      </w:r>
      <w:r w:rsidR="00C42BA6" w:rsidRPr="00C139E2">
        <w:rPr>
          <w:rFonts w:ascii="Book Antiqua" w:hAnsi="Book Antiqua"/>
          <w:sz w:val="24"/>
          <w:szCs w:val="24"/>
        </w:rPr>
        <w:t xml:space="preserve"> I’m going back to bed.</w:t>
      </w:r>
    </w:p>
    <w:p w:rsidR="007F636D" w:rsidRPr="00C139E2" w:rsidRDefault="00C42BA6" w:rsidP="00C139E2">
      <w:pPr>
        <w:rPr>
          <w:rFonts w:ascii="Book Antiqua" w:hAnsi="Book Antiqua"/>
          <w:sz w:val="24"/>
          <w:szCs w:val="24"/>
        </w:rPr>
      </w:pPr>
      <w:r w:rsidRPr="00C139E2">
        <w:rPr>
          <w:rFonts w:ascii="Book Antiqua" w:hAnsi="Book Antiqua"/>
          <w:sz w:val="24"/>
          <w:szCs w:val="24"/>
        </w:rPr>
        <w:t xml:space="preserve">Next we have the younger son, labeled as the prodigal. As the title suggests, it’s easy to label him “prodigal” </w:t>
      </w:r>
      <w:r w:rsidR="00FE4229" w:rsidRPr="00C139E2">
        <w:rPr>
          <w:rFonts w:ascii="Book Antiqua" w:hAnsi="Book Antiqua"/>
          <w:b/>
          <w:sz w:val="24"/>
          <w:szCs w:val="24"/>
        </w:rPr>
        <w:t>But there’s a prodigal in all of us.</w:t>
      </w:r>
      <w:r w:rsidR="00FE4229" w:rsidRPr="00C139E2">
        <w:rPr>
          <w:rFonts w:ascii="Book Antiqua" w:hAnsi="Book Antiqua"/>
          <w:sz w:val="24"/>
          <w:szCs w:val="24"/>
        </w:rPr>
        <w:t xml:space="preserve">  </w:t>
      </w:r>
      <w:r w:rsidR="00441EEF" w:rsidRPr="00C139E2">
        <w:rPr>
          <w:rFonts w:ascii="Book Antiqua" w:hAnsi="Book Antiqua"/>
          <w:sz w:val="24"/>
          <w:szCs w:val="24"/>
        </w:rPr>
        <w:t>Henri Nouwen says it this way:</w:t>
      </w:r>
    </w:p>
    <w:p w:rsidR="00441EEF" w:rsidRPr="00C139E2" w:rsidRDefault="00441EEF" w:rsidP="00C139E2">
      <w:pPr>
        <w:rPr>
          <w:rFonts w:ascii="Book Antiqua" w:hAnsi="Book Antiqua"/>
          <w:i/>
          <w:sz w:val="24"/>
          <w:szCs w:val="24"/>
        </w:rPr>
      </w:pPr>
      <w:r w:rsidRPr="00C139E2">
        <w:rPr>
          <w:rFonts w:ascii="Book Antiqua" w:hAnsi="Book Antiqua"/>
          <w:i/>
          <w:sz w:val="24"/>
          <w:szCs w:val="24"/>
        </w:rPr>
        <w:t>We are prodigal whenever we cling to what the world proclaims as the keys to self-fulfillment: if not the accumulation of wealth and power, then at least the desire to live comfortably; attainment of status and admiration</w:t>
      </w:r>
      <w:r w:rsidR="00F779F5" w:rsidRPr="00C139E2">
        <w:rPr>
          <w:rFonts w:ascii="Book Antiqua" w:hAnsi="Book Antiqua"/>
          <w:i/>
          <w:sz w:val="24"/>
          <w:szCs w:val="24"/>
        </w:rPr>
        <w:t>, a belief that I am in control of my own destiny and can make my way through life without God -  that is what leads us to</w:t>
      </w:r>
      <w:r w:rsidRPr="00C139E2">
        <w:rPr>
          <w:rFonts w:ascii="Book Antiqua" w:hAnsi="Book Antiqua"/>
          <w:i/>
          <w:sz w:val="24"/>
          <w:szCs w:val="24"/>
        </w:rPr>
        <w:t xml:space="preserve"> "the distant country," leaving us to face an endless series of disillusionments while our sense of self remains unfulfilled.</w:t>
      </w:r>
    </w:p>
    <w:p w:rsidR="00C42BA6" w:rsidRPr="00C139E2" w:rsidRDefault="00441EEF" w:rsidP="00C139E2">
      <w:pPr>
        <w:rPr>
          <w:rFonts w:ascii="Book Antiqua" w:hAnsi="Book Antiqua"/>
          <w:sz w:val="24"/>
          <w:szCs w:val="24"/>
        </w:rPr>
      </w:pPr>
      <w:r w:rsidRPr="00C139E2">
        <w:rPr>
          <w:rFonts w:ascii="Book Antiqua" w:hAnsi="Book Antiqua"/>
          <w:sz w:val="24"/>
          <w:szCs w:val="24"/>
        </w:rPr>
        <w:t>But it wasn’t the dissolute living that was the prodigal’s worst sin,</w:t>
      </w:r>
      <w:r w:rsidRPr="00C139E2">
        <w:rPr>
          <w:rFonts w:ascii="Book Antiqua" w:hAnsi="Book Antiqua"/>
          <w:i/>
          <w:sz w:val="24"/>
          <w:szCs w:val="24"/>
        </w:rPr>
        <w:t xml:space="preserve"> </w:t>
      </w:r>
      <w:r w:rsidRPr="00C139E2">
        <w:rPr>
          <w:rFonts w:ascii="Book Antiqua" w:hAnsi="Book Antiqua"/>
          <w:sz w:val="24"/>
          <w:szCs w:val="24"/>
        </w:rPr>
        <w:t xml:space="preserve">to </w:t>
      </w:r>
      <w:r w:rsidR="00510819" w:rsidRPr="00C139E2">
        <w:rPr>
          <w:rFonts w:ascii="Book Antiqua" w:hAnsi="Book Antiqua"/>
          <w:sz w:val="24"/>
          <w:szCs w:val="24"/>
        </w:rPr>
        <w:t>sin is to break a bond, destroy a relationship, to withdraw ourselves from God and from God’s love</w:t>
      </w:r>
      <w:r w:rsidR="001C1268">
        <w:rPr>
          <w:rFonts w:ascii="Book Antiqua" w:hAnsi="Book Antiqua"/>
          <w:sz w:val="24"/>
          <w:szCs w:val="24"/>
        </w:rPr>
        <w:t xml:space="preserve">. </w:t>
      </w:r>
      <w:r w:rsidR="00510819" w:rsidRPr="00C139E2">
        <w:rPr>
          <w:rFonts w:ascii="Book Antiqua" w:hAnsi="Book Antiqua"/>
          <w:sz w:val="24"/>
          <w:szCs w:val="24"/>
        </w:rPr>
        <w:t xml:space="preserve"> The prodigal’s confession goes, “Father I have sinned against heaven and before you, I am no longer worthy to be called your Son”. </w:t>
      </w:r>
      <w:r w:rsidR="00C42BA6" w:rsidRPr="00C139E2">
        <w:rPr>
          <w:rFonts w:ascii="Book Antiqua" w:hAnsi="Book Antiqua"/>
          <w:sz w:val="24"/>
          <w:szCs w:val="24"/>
        </w:rPr>
        <w:t xml:space="preserve"> Did you feel the son got off a little easy?  </w:t>
      </w:r>
      <w:r w:rsidR="00C42BA6" w:rsidRPr="00C139E2">
        <w:rPr>
          <w:rFonts w:ascii="Book Antiqua" w:hAnsi="Book Antiqua"/>
          <w:sz w:val="24"/>
          <w:szCs w:val="24"/>
        </w:rPr>
        <w:t>Is all this grace recklessly cheap? Where’s</w:t>
      </w:r>
      <w:r w:rsidR="00C42BA6" w:rsidRPr="00C139E2">
        <w:rPr>
          <w:rFonts w:ascii="Book Antiqua" w:hAnsi="Book Antiqua"/>
          <w:sz w:val="24"/>
          <w:szCs w:val="24"/>
        </w:rPr>
        <w:t xml:space="preserve"> </w:t>
      </w:r>
      <w:r w:rsidR="00C42BA6" w:rsidRPr="00C139E2">
        <w:rPr>
          <w:rFonts w:ascii="Book Antiqua" w:hAnsi="Book Antiqua"/>
          <w:sz w:val="24"/>
          <w:szCs w:val="24"/>
        </w:rPr>
        <w:t>the probationary period to prove the</w:t>
      </w:r>
      <w:r w:rsidR="00C42BA6" w:rsidRPr="00C139E2">
        <w:rPr>
          <w:rFonts w:ascii="Book Antiqua" w:hAnsi="Book Antiqua"/>
          <w:sz w:val="24"/>
          <w:szCs w:val="24"/>
        </w:rPr>
        <w:t xml:space="preserve"> </w:t>
      </w:r>
      <w:r w:rsidR="00C42BA6" w:rsidRPr="00C139E2">
        <w:rPr>
          <w:rFonts w:ascii="Book Antiqua" w:hAnsi="Book Antiqua"/>
          <w:sz w:val="24"/>
          <w:szCs w:val="24"/>
        </w:rPr>
        <w:t xml:space="preserve">prodigal’s sincerity? </w:t>
      </w:r>
      <w:r w:rsidR="00C42BA6" w:rsidRPr="00C139E2">
        <w:rPr>
          <w:rFonts w:ascii="Book Antiqua" w:hAnsi="Book Antiqua"/>
          <w:sz w:val="24"/>
          <w:szCs w:val="24"/>
        </w:rPr>
        <w:t xml:space="preserve"> </w:t>
      </w:r>
      <w:r w:rsidR="00C42BA6" w:rsidRPr="00C139E2">
        <w:rPr>
          <w:rFonts w:ascii="Book Antiqua" w:hAnsi="Book Antiqua"/>
          <w:sz w:val="24"/>
          <w:szCs w:val="24"/>
        </w:rPr>
        <w:t>How, for instance, is he ever going to</w:t>
      </w:r>
      <w:r w:rsidR="00C42BA6" w:rsidRPr="00C139E2">
        <w:rPr>
          <w:rFonts w:ascii="Book Antiqua" w:hAnsi="Book Antiqua"/>
          <w:sz w:val="24"/>
          <w:szCs w:val="24"/>
        </w:rPr>
        <w:t xml:space="preserve"> </w:t>
      </w:r>
      <w:r w:rsidR="00C42BA6" w:rsidRPr="00C139E2">
        <w:rPr>
          <w:rFonts w:ascii="Book Antiqua" w:hAnsi="Book Antiqua"/>
          <w:sz w:val="24"/>
          <w:szCs w:val="24"/>
        </w:rPr>
        <w:t>make this up to his poor mother? How can</w:t>
      </w:r>
      <w:r w:rsidR="00C42BA6" w:rsidRPr="00C139E2">
        <w:rPr>
          <w:rFonts w:ascii="Book Antiqua" w:hAnsi="Book Antiqua"/>
          <w:sz w:val="24"/>
          <w:szCs w:val="24"/>
        </w:rPr>
        <w:t xml:space="preserve"> </w:t>
      </w:r>
      <w:r w:rsidR="00C42BA6" w:rsidRPr="00C139E2">
        <w:rPr>
          <w:rFonts w:ascii="Book Antiqua" w:hAnsi="Book Antiqua"/>
          <w:sz w:val="24"/>
          <w:szCs w:val="24"/>
        </w:rPr>
        <w:t>he ever be trusted again? When is he going</w:t>
      </w:r>
      <w:r w:rsidR="00C42BA6" w:rsidRPr="00C139E2">
        <w:rPr>
          <w:rFonts w:ascii="Book Antiqua" w:hAnsi="Book Antiqua"/>
          <w:sz w:val="24"/>
          <w:szCs w:val="24"/>
        </w:rPr>
        <w:t xml:space="preserve"> </w:t>
      </w:r>
      <w:r w:rsidR="001C1268">
        <w:rPr>
          <w:rFonts w:ascii="Book Antiqua" w:hAnsi="Book Antiqua"/>
          <w:sz w:val="24"/>
          <w:szCs w:val="24"/>
        </w:rPr>
        <w:t xml:space="preserve">to </w:t>
      </w:r>
      <w:bookmarkStart w:id="0" w:name="_GoBack"/>
      <w:bookmarkEnd w:id="0"/>
      <w:r w:rsidR="00DA4541">
        <w:rPr>
          <w:rFonts w:ascii="Book Antiqua" w:hAnsi="Book Antiqua"/>
          <w:sz w:val="24"/>
          <w:szCs w:val="24"/>
        </w:rPr>
        <w:t>alcohol rehab</w:t>
      </w:r>
      <w:r w:rsidR="00C42BA6" w:rsidRPr="00C139E2">
        <w:rPr>
          <w:rFonts w:ascii="Book Antiqua" w:hAnsi="Book Antiqua"/>
          <w:sz w:val="24"/>
          <w:szCs w:val="24"/>
        </w:rPr>
        <w:t xml:space="preserve"> to get his act together before he can</w:t>
      </w:r>
      <w:r w:rsidR="00C42BA6" w:rsidRPr="00C139E2">
        <w:rPr>
          <w:rFonts w:ascii="Book Antiqua" w:hAnsi="Book Antiqua"/>
          <w:sz w:val="24"/>
          <w:szCs w:val="24"/>
        </w:rPr>
        <w:t xml:space="preserve"> </w:t>
      </w:r>
      <w:r w:rsidR="00C42BA6" w:rsidRPr="00C139E2">
        <w:rPr>
          <w:rFonts w:ascii="Book Antiqua" w:hAnsi="Book Antiqua"/>
          <w:sz w:val="24"/>
          <w:szCs w:val="24"/>
        </w:rPr>
        <w:t>actually reenter decent society?</w:t>
      </w:r>
    </w:p>
    <w:p w:rsidR="003E5C6D" w:rsidRPr="00C139E2" w:rsidRDefault="00C42BA6" w:rsidP="00C139E2">
      <w:pPr>
        <w:rPr>
          <w:rFonts w:ascii="Book Antiqua" w:hAnsi="Book Antiqua"/>
          <w:sz w:val="24"/>
          <w:szCs w:val="24"/>
        </w:rPr>
      </w:pPr>
      <w:r w:rsidRPr="00C139E2">
        <w:rPr>
          <w:rFonts w:ascii="Book Antiqua" w:hAnsi="Book Antiqua"/>
          <w:sz w:val="24"/>
          <w:szCs w:val="24"/>
        </w:rPr>
        <w:t xml:space="preserve">Which leads us to the elder borther.  </w:t>
      </w:r>
      <w:r w:rsidR="00510819" w:rsidRPr="00C139E2">
        <w:rPr>
          <w:rFonts w:ascii="Book Antiqua" w:hAnsi="Book Antiqua"/>
          <w:sz w:val="24"/>
          <w:szCs w:val="24"/>
        </w:rPr>
        <w:t xml:space="preserve">Do we all have elder brother genes?  We may not approve of parties for repentant sinners, especially if </w:t>
      </w:r>
      <w:r w:rsidR="00F779F5" w:rsidRPr="00C139E2">
        <w:rPr>
          <w:rFonts w:ascii="Book Antiqua" w:hAnsi="Book Antiqua"/>
          <w:sz w:val="24"/>
          <w:szCs w:val="24"/>
        </w:rPr>
        <w:t>we</w:t>
      </w:r>
      <w:r w:rsidR="00510819" w:rsidRPr="00C139E2">
        <w:rPr>
          <w:rFonts w:ascii="Book Antiqua" w:hAnsi="Book Antiqua"/>
          <w:sz w:val="24"/>
          <w:szCs w:val="24"/>
        </w:rPr>
        <w:t>’ve been on the straight and narrow recently.</w:t>
      </w:r>
      <w:r w:rsidRPr="00C139E2">
        <w:rPr>
          <w:rFonts w:ascii="Book Antiqua" w:hAnsi="Book Antiqua"/>
          <w:sz w:val="24"/>
          <w:szCs w:val="24"/>
        </w:rPr>
        <w:t xml:space="preserve"> T</w:t>
      </w:r>
      <w:r w:rsidR="003E5C6D" w:rsidRPr="00C139E2">
        <w:rPr>
          <w:rFonts w:ascii="Book Antiqua" w:hAnsi="Book Antiqua"/>
          <w:sz w:val="24"/>
          <w:szCs w:val="24"/>
        </w:rPr>
        <w:t xml:space="preserve">he elder brother </w:t>
      </w:r>
      <w:r w:rsidRPr="00C139E2">
        <w:rPr>
          <w:rFonts w:ascii="Book Antiqua" w:hAnsi="Book Antiqua"/>
          <w:sz w:val="24"/>
          <w:szCs w:val="24"/>
        </w:rPr>
        <w:t xml:space="preserve"> was</w:t>
      </w:r>
      <w:r w:rsidR="003E5C6D" w:rsidRPr="00C139E2">
        <w:rPr>
          <w:rFonts w:ascii="Book Antiqua" w:hAnsi="Book Antiqua"/>
          <w:sz w:val="24"/>
          <w:szCs w:val="24"/>
        </w:rPr>
        <w:t xml:space="preserve"> a scorekeeper. Probably knew every offense the little twerp did against him since he was old enough to count.  </w:t>
      </w:r>
      <w:r w:rsidR="00236854" w:rsidRPr="00C139E2">
        <w:rPr>
          <w:rFonts w:ascii="Book Antiqua" w:hAnsi="Book Antiqua"/>
          <w:sz w:val="24"/>
          <w:szCs w:val="24"/>
        </w:rPr>
        <w:t>Service to his father has enslaved him to his own self-righteousness and his self-image and it has not freed him for love and forgiveness</w:t>
      </w:r>
      <w:r w:rsidR="00DA4541">
        <w:rPr>
          <w:rFonts w:ascii="Book Antiqua" w:hAnsi="Book Antiqua"/>
          <w:sz w:val="24"/>
          <w:szCs w:val="24"/>
        </w:rPr>
        <w:t>.  J</w:t>
      </w:r>
      <w:r w:rsidR="004742BB" w:rsidRPr="00C139E2">
        <w:rPr>
          <w:rFonts w:ascii="Book Antiqua" w:hAnsi="Book Antiqua"/>
          <w:sz w:val="24"/>
          <w:szCs w:val="24"/>
        </w:rPr>
        <w:t>udging by his demeanor,</w:t>
      </w:r>
      <w:r w:rsidR="004742BB" w:rsidRPr="00C139E2">
        <w:rPr>
          <w:rFonts w:ascii="Book Antiqua" w:hAnsi="Book Antiqua"/>
          <w:sz w:val="24"/>
          <w:szCs w:val="24"/>
        </w:rPr>
        <w:t xml:space="preserve"> </w:t>
      </w:r>
      <w:r w:rsidR="004742BB" w:rsidRPr="00C139E2">
        <w:rPr>
          <w:rFonts w:ascii="Book Antiqua" w:hAnsi="Book Antiqua"/>
          <w:sz w:val="24"/>
          <w:szCs w:val="24"/>
        </w:rPr>
        <w:t>he’s miserable because of it. He moans his</w:t>
      </w:r>
      <w:r w:rsidR="004742BB" w:rsidRPr="00C139E2">
        <w:rPr>
          <w:rFonts w:ascii="Book Antiqua" w:hAnsi="Book Antiqua"/>
          <w:sz w:val="24"/>
          <w:szCs w:val="24"/>
        </w:rPr>
        <w:t xml:space="preserve"> </w:t>
      </w:r>
      <w:r w:rsidR="004742BB" w:rsidRPr="00C139E2">
        <w:rPr>
          <w:rFonts w:ascii="Book Antiqua" w:hAnsi="Book Antiqua"/>
          <w:sz w:val="24"/>
          <w:szCs w:val="24"/>
        </w:rPr>
        <w:t>jealousy out of a loveless legalism, which</w:t>
      </w:r>
      <w:r w:rsidR="004742BB" w:rsidRPr="00C139E2">
        <w:rPr>
          <w:rFonts w:ascii="Book Antiqua" w:hAnsi="Book Antiqua"/>
          <w:sz w:val="24"/>
          <w:szCs w:val="24"/>
        </w:rPr>
        <w:t xml:space="preserve"> </w:t>
      </w:r>
      <w:r w:rsidR="004742BB" w:rsidRPr="00C139E2">
        <w:rPr>
          <w:rFonts w:ascii="Book Antiqua" w:hAnsi="Book Antiqua"/>
          <w:sz w:val="24"/>
          <w:szCs w:val="24"/>
        </w:rPr>
        <w:t>says in effect that if playing by the rules has</w:t>
      </w:r>
      <w:r w:rsidR="004742BB" w:rsidRPr="00C139E2">
        <w:rPr>
          <w:rFonts w:ascii="Book Antiqua" w:hAnsi="Book Antiqua"/>
          <w:sz w:val="24"/>
          <w:szCs w:val="24"/>
        </w:rPr>
        <w:t xml:space="preserve"> </w:t>
      </w:r>
      <w:r w:rsidR="004742BB" w:rsidRPr="00C139E2">
        <w:rPr>
          <w:rFonts w:ascii="Book Antiqua" w:hAnsi="Book Antiqua"/>
          <w:sz w:val="24"/>
          <w:szCs w:val="24"/>
        </w:rPr>
        <w:t>made me miserable, then, by God, YOU</w:t>
      </w:r>
      <w:r w:rsidR="004742BB" w:rsidRPr="00C139E2">
        <w:rPr>
          <w:rFonts w:ascii="Book Antiqua" w:hAnsi="Book Antiqua"/>
          <w:sz w:val="24"/>
          <w:szCs w:val="24"/>
        </w:rPr>
        <w:t xml:space="preserve"> </w:t>
      </w:r>
      <w:r w:rsidR="004742BB" w:rsidRPr="00C139E2">
        <w:rPr>
          <w:rFonts w:ascii="Book Antiqua" w:hAnsi="Book Antiqua"/>
          <w:sz w:val="24"/>
          <w:szCs w:val="24"/>
        </w:rPr>
        <w:t>should be miserable too!</w:t>
      </w:r>
      <w:r w:rsidR="00DA4541">
        <w:rPr>
          <w:rFonts w:ascii="Book Antiqua" w:hAnsi="Book Antiqua"/>
          <w:sz w:val="24"/>
          <w:szCs w:val="24"/>
        </w:rPr>
        <w:t xml:space="preserve"> </w:t>
      </w:r>
      <w:r w:rsidR="00236854" w:rsidRPr="00C139E2">
        <w:rPr>
          <w:rFonts w:ascii="Book Antiqua" w:hAnsi="Book Antiqua"/>
          <w:sz w:val="24"/>
          <w:szCs w:val="24"/>
        </w:rPr>
        <w:t xml:space="preserve">As Frederick Buechner says, </w:t>
      </w:r>
    </w:p>
    <w:p w:rsidR="00236854" w:rsidRPr="00C139E2" w:rsidRDefault="00236854" w:rsidP="00C139E2">
      <w:pPr>
        <w:rPr>
          <w:rFonts w:ascii="Book Antiqua" w:hAnsi="Book Antiqua"/>
          <w:i/>
          <w:sz w:val="24"/>
          <w:szCs w:val="24"/>
        </w:rPr>
      </w:pPr>
      <w:r w:rsidRPr="00C139E2">
        <w:rPr>
          <w:rFonts w:ascii="Book Antiqua" w:hAnsi="Book Antiqua"/>
          <w:sz w:val="24"/>
          <w:szCs w:val="24"/>
        </w:rPr>
        <w:lastRenderedPageBreak/>
        <w:tab/>
      </w:r>
      <w:r w:rsidRPr="00C139E2">
        <w:rPr>
          <w:rFonts w:ascii="Book Antiqua" w:hAnsi="Book Antiqua"/>
          <w:i/>
          <w:sz w:val="24"/>
          <w:szCs w:val="24"/>
        </w:rPr>
        <w:t>“The fatted calf, the best Scotch, the hoedown could all have been his too, any time he asked for them except that he never thought to ask for them because he was too busy trying cheerlessly and religiously to earn them.”</w:t>
      </w:r>
    </w:p>
    <w:p w:rsidR="004742BB" w:rsidRPr="00C139E2" w:rsidRDefault="004742BB" w:rsidP="00C139E2">
      <w:pPr>
        <w:rPr>
          <w:rFonts w:ascii="Book Antiqua" w:hAnsi="Book Antiqua"/>
          <w:iCs/>
          <w:sz w:val="24"/>
          <w:szCs w:val="24"/>
        </w:rPr>
      </w:pPr>
      <w:r w:rsidRPr="00C139E2">
        <w:rPr>
          <w:rFonts w:ascii="Book Antiqua" w:hAnsi="Book Antiqua"/>
          <w:iCs/>
          <w:sz w:val="24"/>
          <w:szCs w:val="24"/>
        </w:rPr>
        <w:t>Which gets us to the Father, seems to love to throw parties.  But w</w:t>
      </w:r>
      <w:r w:rsidRPr="00C139E2">
        <w:rPr>
          <w:rFonts w:ascii="Book Antiqua" w:hAnsi="Book Antiqua"/>
          <w:iCs/>
          <w:sz w:val="24"/>
          <w:szCs w:val="24"/>
        </w:rPr>
        <w:t>hat about his</w:t>
      </w:r>
      <w:r w:rsidRPr="00C139E2">
        <w:rPr>
          <w:rFonts w:ascii="Book Antiqua" w:hAnsi="Book Antiqua"/>
          <w:iCs/>
          <w:sz w:val="24"/>
          <w:szCs w:val="24"/>
        </w:rPr>
        <w:t xml:space="preserve"> </w:t>
      </w:r>
      <w:r w:rsidRPr="00C139E2">
        <w:rPr>
          <w:rFonts w:ascii="Book Antiqua" w:hAnsi="Book Antiqua"/>
          <w:iCs/>
          <w:sz w:val="24"/>
          <w:szCs w:val="24"/>
        </w:rPr>
        <w:t>unending hours of doubt and self-recrimination:</w:t>
      </w:r>
      <w:r w:rsidRPr="00C139E2">
        <w:rPr>
          <w:rFonts w:ascii="Book Antiqua" w:hAnsi="Book Antiqua"/>
          <w:iCs/>
          <w:sz w:val="24"/>
          <w:szCs w:val="24"/>
        </w:rPr>
        <w:t xml:space="preserve"> </w:t>
      </w:r>
      <w:r w:rsidRPr="00C139E2">
        <w:rPr>
          <w:rFonts w:ascii="Book Antiqua" w:hAnsi="Book Antiqua"/>
          <w:iCs/>
          <w:sz w:val="24"/>
          <w:szCs w:val="24"/>
        </w:rPr>
        <w:t>“Where did I go wrong?” “What</w:t>
      </w:r>
      <w:r w:rsidRPr="00C139E2">
        <w:rPr>
          <w:rFonts w:ascii="Book Antiqua" w:hAnsi="Book Antiqua"/>
          <w:iCs/>
          <w:sz w:val="24"/>
          <w:szCs w:val="24"/>
        </w:rPr>
        <w:t xml:space="preserve"> </w:t>
      </w:r>
      <w:r w:rsidRPr="00C139E2">
        <w:rPr>
          <w:rFonts w:ascii="Book Antiqua" w:hAnsi="Book Antiqua"/>
          <w:iCs/>
          <w:sz w:val="24"/>
          <w:szCs w:val="24"/>
        </w:rPr>
        <w:t>did I say or do?” “What did I neglect to say</w:t>
      </w:r>
      <w:r w:rsidRPr="00C139E2">
        <w:rPr>
          <w:rFonts w:ascii="Book Antiqua" w:hAnsi="Book Antiqua"/>
          <w:iCs/>
          <w:sz w:val="24"/>
          <w:szCs w:val="24"/>
        </w:rPr>
        <w:t xml:space="preserve"> </w:t>
      </w:r>
      <w:r w:rsidRPr="00C139E2">
        <w:rPr>
          <w:rFonts w:ascii="Book Antiqua" w:hAnsi="Book Antiqua"/>
          <w:iCs/>
          <w:sz w:val="24"/>
          <w:szCs w:val="24"/>
        </w:rPr>
        <w:t>or do?”</w:t>
      </w:r>
      <w:r w:rsidRPr="00C139E2">
        <w:rPr>
          <w:rFonts w:ascii="Book Antiqua" w:hAnsi="Book Antiqua"/>
          <w:iCs/>
          <w:sz w:val="24"/>
          <w:szCs w:val="24"/>
        </w:rPr>
        <w:t xml:space="preserve"> </w:t>
      </w:r>
      <w:r w:rsidRPr="00C139E2">
        <w:rPr>
          <w:rFonts w:ascii="Book Antiqua" w:hAnsi="Book Antiqua"/>
          <w:iCs/>
          <w:sz w:val="24"/>
          <w:szCs w:val="24"/>
        </w:rPr>
        <w:t>Where’s the nightly routine of holding</w:t>
      </w:r>
      <w:r w:rsidRPr="00C139E2">
        <w:rPr>
          <w:rFonts w:ascii="Book Antiqua" w:hAnsi="Book Antiqua"/>
          <w:iCs/>
          <w:sz w:val="24"/>
          <w:szCs w:val="24"/>
        </w:rPr>
        <w:t xml:space="preserve"> </w:t>
      </w:r>
      <w:r w:rsidRPr="00C139E2">
        <w:rPr>
          <w:rFonts w:ascii="Book Antiqua" w:hAnsi="Book Antiqua"/>
          <w:iCs/>
          <w:sz w:val="24"/>
          <w:szCs w:val="24"/>
        </w:rPr>
        <w:t>his wife in his arms as they wait tearfully by</w:t>
      </w:r>
      <w:r w:rsidRPr="00C139E2">
        <w:rPr>
          <w:rFonts w:ascii="Book Antiqua" w:hAnsi="Book Antiqua"/>
          <w:iCs/>
          <w:sz w:val="24"/>
          <w:szCs w:val="24"/>
        </w:rPr>
        <w:t xml:space="preserve"> </w:t>
      </w:r>
      <w:r w:rsidRPr="00C139E2">
        <w:rPr>
          <w:rFonts w:ascii="Book Antiqua" w:hAnsi="Book Antiqua"/>
          <w:iCs/>
          <w:sz w:val="24"/>
          <w:szCs w:val="24"/>
        </w:rPr>
        <w:t>the phone—which never rings? The</w:t>
      </w:r>
      <w:r w:rsidRPr="00C139E2">
        <w:rPr>
          <w:rFonts w:ascii="Book Antiqua" w:hAnsi="Book Antiqua"/>
          <w:iCs/>
          <w:sz w:val="24"/>
          <w:szCs w:val="24"/>
        </w:rPr>
        <w:t xml:space="preserve"> </w:t>
      </w:r>
      <w:r w:rsidRPr="00C139E2">
        <w:rPr>
          <w:rFonts w:ascii="Book Antiqua" w:hAnsi="Book Antiqua"/>
          <w:iCs/>
          <w:sz w:val="24"/>
          <w:szCs w:val="24"/>
        </w:rPr>
        <w:t>anguish of wanting to know—or perhaps of</w:t>
      </w:r>
      <w:r w:rsidRPr="00C139E2">
        <w:rPr>
          <w:rFonts w:ascii="Book Antiqua" w:hAnsi="Book Antiqua"/>
          <w:iCs/>
          <w:sz w:val="24"/>
          <w:szCs w:val="24"/>
        </w:rPr>
        <w:t xml:space="preserve"> </w:t>
      </w:r>
      <w:r w:rsidRPr="00C139E2">
        <w:rPr>
          <w:rFonts w:ascii="Book Antiqua" w:hAnsi="Book Antiqua"/>
          <w:iCs/>
          <w:sz w:val="24"/>
          <w:szCs w:val="24"/>
        </w:rPr>
        <w:t>NOT wanting to be told ...</w:t>
      </w:r>
      <w:r w:rsidR="00C139E2" w:rsidRPr="00C139E2">
        <w:rPr>
          <w:rFonts w:ascii="Book Antiqua" w:hAnsi="Book Antiqua"/>
          <w:iCs/>
          <w:sz w:val="24"/>
          <w:szCs w:val="24"/>
        </w:rPr>
        <w:t xml:space="preserve">  How could he let go of all this so easily? </w:t>
      </w:r>
    </w:p>
    <w:p w:rsidR="00870210" w:rsidRPr="00DA4541" w:rsidRDefault="004742BB" w:rsidP="00C139E2">
      <w:pPr>
        <w:rPr>
          <w:rFonts w:ascii="Book Antiqua" w:hAnsi="Book Antiqua"/>
          <w:iCs/>
          <w:sz w:val="24"/>
          <w:szCs w:val="24"/>
        </w:rPr>
      </w:pPr>
      <w:r w:rsidRPr="00DA4541">
        <w:rPr>
          <w:rFonts w:ascii="Book Antiqua" w:hAnsi="Book Antiqua"/>
          <w:iCs/>
          <w:sz w:val="24"/>
          <w:szCs w:val="24"/>
        </w:rPr>
        <w:t>Like so many of Jesus’</w:t>
      </w:r>
      <w:r w:rsidR="00870210" w:rsidRPr="00DA4541">
        <w:rPr>
          <w:rFonts w:ascii="Book Antiqua" w:hAnsi="Book Antiqua"/>
          <w:iCs/>
          <w:sz w:val="24"/>
          <w:szCs w:val="24"/>
        </w:rPr>
        <w:t xml:space="preserve"> parable</w:t>
      </w:r>
      <w:r w:rsidRPr="00DA4541">
        <w:rPr>
          <w:rFonts w:ascii="Book Antiqua" w:hAnsi="Book Antiqua"/>
          <w:iCs/>
          <w:sz w:val="24"/>
          <w:szCs w:val="24"/>
        </w:rPr>
        <w:t>s</w:t>
      </w:r>
      <w:r w:rsidR="00870210" w:rsidRPr="00DA4541">
        <w:rPr>
          <w:rFonts w:ascii="Book Antiqua" w:hAnsi="Book Antiqua"/>
          <w:iCs/>
          <w:sz w:val="24"/>
          <w:szCs w:val="24"/>
        </w:rPr>
        <w:t xml:space="preserve"> we don’t know how the story ended</w:t>
      </w:r>
      <w:r w:rsidRPr="00DA4541">
        <w:rPr>
          <w:rFonts w:ascii="Book Antiqua" w:hAnsi="Book Antiqua"/>
          <w:iCs/>
          <w:sz w:val="24"/>
          <w:szCs w:val="24"/>
        </w:rPr>
        <w:t xml:space="preserve"> and we are left with all sorts of questions.  </w:t>
      </w:r>
      <w:r w:rsidR="00C139E2" w:rsidRPr="00DA4541">
        <w:rPr>
          <w:rFonts w:ascii="Book Antiqua" w:hAnsi="Book Antiqua"/>
          <w:iCs/>
          <w:sz w:val="24"/>
          <w:szCs w:val="24"/>
        </w:rPr>
        <w:t>But that actually is the point. The point is to get listeners to engage in the story, to see parts of ourselves in all these characters.</w:t>
      </w:r>
    </w:p>
    <w:p w:rsidR="004742BB" w:rsidRPr="00C139E2" w:rsidRDefault="004742BB" w:rsidP="00C139E2">
      <w:pPr>
        <w:rPr>
          <w:rFonts w:ascii="Book Antiqua" w:hAnsi="Book Antiqua"/>
          <w:sz w:val="24"/>
          <w:szCs w:val="24"/>
        </w:rPr>
      </w:pPr>
      <w:r w:rsidRPr="00C139E2">
        <w:rPr>
          <w:rFonts w:ascii="Book Antiqua" w:hAnsi="Book Antiqua"/>
          <w:sz w:val="24"/>
          <w:szCs w:val="24"/>
        </w:rPr>
        <w:t>But wait are we missing someone, well yes, GOD. What does this parable tell us about God? Henri Nouwen again,</w:t>
      </w:r>
    </w:p>
    <w:p w:rsidR="004742BB" w:rsidRPr="00C139E2" w:rsidRDefault="004742BB" w:rsidP="00C139E2">
      <w:pPr>
        <w:rPr>
          <w:rFonts w:ascii="Book Antiqua" w:hAnsi="Book Antiqua"/>
          <w:i/>
          <w:sz w:val="24"/>
          <w:szCs w:val="24"/>
        </w:rPr>
      </w:pPr>
      <w:r w:rsidRPr="00C139E2">
        <w:rPr>
          <w:rFonts w:ascii="Book Antiqua" w:hAnsi="Book Antiqua"/>
          <w:i/>
          <w:sz w:val="24"/>
          <w:szCs w:val="24"/>
        </w:rPr>
        <w:t>For most of my life I have struggled to find God, to know God, to love God. I have tried hard to follow the guidelines of the spiritual life—pray always, work for others, read the Scriptures—and to avoid the many temptations to dissipate myself. I have failed many times but always tried again, even when I was close to despair.</w:t>
      </w:r>
    </w:p>
    <w:p w:rsidR="004742BB" w:rsidRPr="00C139E2" w:rsidRDefault="004742BB" w:rsidP="00C139E2">
      <w:pPr>
        <w:rPr>
          <w:rFonts w:ascii="Book Antiqua" w:hAnsi="Book Antiqua"/>
          <w:i/>
          <w:sz w:val="24"/>
          <w:szCs w:val="24"/>
        </w:rPr>
      </w:pPr>
      <w:r w:rsidRPr="00C139E2">
        <w:rPr>
          <w:rFonts w:ascii="Book Antiqua" w:hAnsi="Book Antiqua"/>
          <w:i/>
          <w:sz w:val="24"/>
          <w:szCs w:val="24"/>
        </w:rPr>
        <w:t>Now I wonder whether I have sufficiently realized that during all this time God has been trying to find me, to know me, and to love me. The question is not “How am I to find God?” but “How am I to let myself be found by him?” The question is not “How am I to know God?” but “How am I to let myself be known by God?” And, finally, the question is not “How am I to love God?” but “How am I to let myself be loved by God?” God is looking into the distance for me, trying to find me, and longing to bring me home.”</w:t>
      </w:r>
    </w:p>
    <w:p w:rsidR="00C139E2" w:rsidRPr="00DA4541" w:rsidRDefault="00C139E2" w:rsidP="00C139E2">
      <w:pPr>
        <w:rPr>
          <w:rFonts w:ascii="Book Antiqua" w:hAnsi="Book Antiqua"/>
          <w:iCs/>
          <w:sz w:val="24"/>
          <w:szCs w:val="24"/>
        </w:rPr>
      </w:pPr>
      <w:r w:rsidRPr="00DA4541">
        <w:rPr>
          <w:rFonts w:ascii="Book Antiqua" w:hAnsi="Book Antiqua"/>
          <w:iCs/>
          <w:sz w:val="24"/>
          <w:szCs w:val="24"/>
        </w:rPr>
        <w:t xml:space="preserve">The path home is there for the father, the mother and both brothers and us too. Can we decide to take it? </w:t>
      </w:r>
    </w:p>
    <w:p w:rsidR="00C42BA6" w:rsidRPr="00C139E2" w:rsidRDefault="00C42BA6" w:rsidP="00236854">
      <w:pPr>
        <w:spacing w:line="360" w:lineRule="auto"/>
        <w:rPr>
          <w:rFonts w:ascii="Book Antiqua" w:hAnsi="Book Antiqua"/>
          <w:sz w:val="24"/>
          <w:szCs w:val="24"/>
        </w:rPr>
      </w:pPr>
    </w:p>
    <w:sectPr w:rsidR="00C42BA6" w:rsidRPr="00C13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D8"/>
    <w:rsid w:val="0000483C"/>
    <w:rsid w:val="00041A90"/>
    <w:rsid w:val="0006541E"/>
    <w:rsid w:val="0009064B"/>
    <w:rsid w:val="000B01CA"/>
    <w:rsid w:val="000B7D5C"/>
    <w:rsid w:val="000C74F0"/>
    <w:rsid w:val="000D4B37"/>
    <w:rsid w:val="000F7A6F"/>
    <w:rsid w:val="00123681"/>
    <w:rsid w:val="001257F6"/>
    <w:rsid w:val="00170F86"/>
    <w:rsid w:val="001B1489"/>
    <w:rsid w:val="001C1268"/>
    <w:rsid w:val="00216288"/>
    <w:rsid w:val="002322A9"/>
    <w:rsid w:val="00236854"/>
    <w:rsid w:val="002D3CEC"/>
    <w:rsid w:val="002D5689"/>
    <w:rsid w:val="002E30F0"/>
    <w:rsid w:val="0033599D"/>
    <w:rsid w:val="00344BA1"/>
    <w:rsid w:val="003550D4"/>
    <w:rsid w:val="003724ED"/>
    <w:rsid w:val="00387F91"/>
    <w:rsid w:val="003D648D"/>
    <w:rsid w:val="003E29DD"/>
    <w:rsid w:val="003E5C6D"/>
    <w:rsid w:val="00441EEF"/>
    <w:rsid w:val="004662AC"/>
    <w:rsid w:val="00470114"/>
    <w:rsid w:val="004742BB"/>
    <w:rsid w:val="00482B65"/>
    <w:rsid w:val="00496868"/>
    <w:rsid w:val="004B6ACA"/>
    <w:rsid w:val="004C1172"/>
    <w:rsid w:val="004E194E"/>
    <w:rsid w:val="004E4DD1"/>
    <w:rsid w:val="00510819"/>
    <w:rsid w:val="005C53B9"/>
    <w:rsid w:val="005E4CA3"/>
    <w:rsid w:val="005F2CA3"/>
    <w:rsid w:val="00602598"/>
    <w:rsid w:val="00616B69"/>
    <w:rsid w:val="00645AE7"/>
    <w:rsid w:val="00674FE8"/>
    <w:rsid w:val="00686117"/>
    <w:rsid w:val="00687EC2"/>
    <w:rsid w:val="007053B0"/>
    <w:rsid w:val="007F636D"/>
    <w:rsid w:val="00870210"/>
    <w:rsid w:val="00873021"/>
    <w:rsid w:val="008915D7"/>
    <w:rsid w:val="008C0EE3"/>
    <w:rsid w:val="008E5C3D"/>
    <w:rsid w:val="008E6E33"/>
    <w:rsid w:val="00905F87"/>
    <w:rsid w:val="00952BD7"/>
    <w:rsid w:val="00963758"/>
    <w:rsid w:val="009C5BD8"/>
    <w:rsid w:val="00A01A74"/>
    <w:rsid w:val="00A12EA1"/>
    <w:rsid w:val="00A3076C"/>
    <w:rsid w:val="00A77578"/>
    <w:rsid w:val="00A92CCF"/>
    <w:rsid w:val="00B05CE6"/>
    <w:rsid w:val="00B37BCA"/>
    <w:rsid w:val="00B402B6"/>
    <w:rsid w:val="00B52629"/>
    <w:rsid w:val="00B932C7"/>
    <w:rsid w:val="00BA2C35"/>
    <w:rsid w:val="00BE7FFA"/>
    <w:rsid w:val="00C05C12"/>
    <w:rsid w:val="00C139E2"/>
    <w:rsid w:val="00C3162C"/>
    <w:rsid w:val="00C42BA6"/>
    <w:rsid w:val="00CC0E73"/>
    <w:rsid w:val="00D32FBA"/>
    <w:rsid w:val="00D50D45"/>
    <w:rsid w:val="00D54CF7"/>
    <w:rsid w:val="00DA4541"/>
    <w:rsid w:val="00DC6B91"/>
    <w:rsid w:val="00DD7C28"/>
    <w:rsid w:val="00DF475E"/>
    <w:rsid w:val="00E27A92"/>
    <w:rsid w:val="00E570DD"/>
    <w:rsid w:val="00E70692"/>
    <w:rsid w:val="00E8096F"/>
    <w:rsid w:val="00EC7209"/>
    <w:rsid w:val="00F00CD3"/>
    <w:rsid w:val="00F36ECE"/>
    <w:rsid w:val="00F46E32"/>
    <w:rsid w:val="00F666D4"/>
    <w:rsid w:val="00F779F5"/>
    <w:rsid w:val="00F96FF2"/>
    <w:rsid w:val="00FE3781"/>
    <w:rsid w:val="00FE4229"/>
    <w:rsid w:val="00FF4E84"/>
    <w:rsid w:val="00FF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BBBD"/>
  <w15:docId w15:val="{A6DDED97-6AC5-4732-8238-AD1ACA19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qquotelink">
    <w:name w:val="bqquotelink"/>
    <w:basedOn w:val="DefaultParagraphFont"/>
    <w:rsid w:val="009C5BD8"/>
  </w:style>
  <w:style w:type="character" w:customStyle="1" w:styleId="apple-converted-space">
    <w:name w:val="apple-converted-space"/>
    <w:basedOn w:val="DefaultParagraphFont"/>
    <w:rsid w:val="009C5BD8"/>
  </w:style>
  <w:style w:type="character" w:styleId="Hyperlink">
    <w:name w:val="Hyperlink"/>
    <w:basedOn w:val="DefaultParagraphFont"/>
    <w:uiPriority w:val="99"/>
    <w:semiHidden/>
    <w:unhideWhenUsed/>
    <w:rsid w:val="009C5BD8"/>
    <w:rPr>
      <w:color w:val="0000FF"/>
      <w:u w:val="single"/>
    </w:rPr>
  </w:style>
  <w:style w:type="paragraph" w:styleId="NormalWeb">
    <w:name w:val="Normal (Web)"/>
    <w:basedOn w:val="Normal"/>
    <w:uiPriority w:val="99"/>
    <w:semiHidden/>
    <w:unhideWhenUsed/>
    <w:rsid w:val="008E5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8E5C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6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91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&amp; Karen</dc:creator>
  <cp:keywords/>
  <dc:description/>
  <cp:lastModifiedBy>John Balicki</cp:lastModifiedBy>
  <cp:revision>4</cp:revision>
  <dcterms:created xsi:type="dcterms:W3CDTF">2025-03-29T13:23:00Z</dcterms:created>
  <dcterms:modified xsi:type="dcterms:W3CDTF">2025-03-29T15:51:00Z</dcterms:modified>
</cp:coreProperties>
</file>